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CE276" w14:textId="65B12EB1" w:rsidR="00AC182C" w:rsidRDefault="00AC182C" w:rsidP="00AC182C">
      <w:pPr>
        <w:spacing w:after="0" w:line="240" w:lineRule="auto"/>
        <w:jc w:val="right"/>
      </w:pPr>
      <w:r>
        <w:t>2 . pielikums</w:t>
      </w:r>
    </w:p>
    <w:p w14:paraId="2E78826A" w14:textId="088D9401" w:rsidR="00AC182C" w:rsidRDefault="00AC182C" w:rsidP="00AC182C">
      <w:pPr>
        <w:spacing w:after="0" w:line="240" w:lineRule="auto"/>
        <w:jc w:val="right"/>
      </w:pPr>
      <w:r>
        <w:t>Cenu aptaujas nolikumam Nr. 05</w:t>
      </w:r>
      <w:r w:rsidRPr="009D1D54">
        <w:t>/202</w:t>
      </w:r>
      <w:r w:rsidR="00D816BA">
        <w:t>5</w:t>
      </w:r>
      <w:r w:rsidRPr="009D1D54">
        <w:t>/</w:t>
      </w:r>
      <w:r w:rsidR="00BB23AF">
        <w:t>32</w:t>
      </w:r>
    </w:p>
    <w:p w14:paraId="4121679B" w14:textId="0C0EEB54" w:rsidR="00CB21A6" w:rsidRDefault="00CB21A6" w:rsidP="00CB21A6">
      <w:pPr>
        <w:ind w:left="360"/>
        <w:rPr>
          <w:sz w:val="28"/>
          <w:szCs w:val="28"/>
        </w:rPr>
      </w:pPr>
      <w:r>
        <w:rPr>
          <w:sz w:val="28"/>
          <w:szCs w:val="28"/>
        </w:rPr>
        <w:t>Piedāvājuma forma</w:t>
      </w:r>
    </w:p>
    <w:p w14:paraId="3366A2EC" w14:textId="6CD50462" w:rsidR="00CB21A6" w:rsidRDefault="008C3098" w:rsidP="00ED5464">
      <w:pPr>
        <w:ind w:left="360"/>
        <w:jc w:val="both"/>
      </w:pPr>
      <w:r w:rsidRPr="008C3098">
        <w:t xml:space="preserve">Ar šo pretendents iesniedz savu piedāvājumu dalībai </w:t>
      </w:r>
      <w:r>
        <w:t xml:space="preserve">dzīvokļu īpašnieku biedrības "Titurgas mājas" </w:t>
      </w:r>
      <w:r w:rsidR="000F39EB">
        <w:t xml:space="preserve">rīkotajā cenu aptaujā </w:t>
      </w:r>
      <w:r w:rsidRPr="008C3098">
        <w:t>"Par</w:t>
      </w:r>
      <w:r w:rsidR="00047145">
        <w:t xml:space="preserve"> </w:t>
      </w:r>
      <w:r w:rsidR="000F39EB" w:rsidRPr="000F39EB">
        <w:t>apsardzes pakalpojumu nodrošināšanu</w:t>
      </w:r>
      <w:r w:rsidR="000F39EB">
        <w:t>"</w:t>
      </w:r>
      <w:r w:rsidRPr="008C3098">
        <w:t>.</w:t>
      </w:r>
    </w:p>
    <w:p w14:paraId="0A08F7FC" w14:textId="0ED4CFA6" w:rsidR="000F39EB" w:rsidRDefault="000F39EB" w:rsidP="0087378D">
      <w:pPr>
        <w:spacing w:after="0" w:line="240" w:lineRule="auto"/>
        <w:ind w:left="357"/>
        <w:rPr>
          <w:b/>
          <w:bCs/>
        </w:rPr>
      </w:pPr>
      <w:r>
        <w:rPr>
          <w:b/>
          <w:bCs/>
        </w:rPr>
        <w:t>Informācija par pretendentu</w:t>
      </w:r>
    </w:p>
    <w:p w14:paraId="48CF79E4" w14:textId="6A4BD2E3" w:rsidR="007C56E6" w:rsidRPr="00570508" w:rsidRDefault="00570508" w:rsidP="000C5291">
      <w:pPr>
        <w:spacing w:after="0" w:line="240" w:lineRule="auto"/>
        <w:jc w:val="right"/>
      </w:pPr>
      <w:r>
        <w:t>1. </w:t>
      </w:r>
      <w:r w:rsidR="007C56E6" w:rsidRPr="000C5291">
        <w:t>tabula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745"/>
        <w:gridCol w:w="4666"/>
      </w:tblGrid>
      <w:tr w:rsidR="000F39EB" w14:paraId="315BEC69" w14:textId="77777777" w:rsidTr="0087378D">
        <w:trPr>
          <w:trHeight w:val="1145"/>
        </w:trPr>
        <w:tc>
          <w:tcPr>
            <w:tcW w:w="4885" w:type="dxa"/>
          </w:tcPr>
          <w:p w14:paraId="1031B8A3" w14:textId="39FE0BF9" w:rsidR="000F39EB" w:rsidRPr="00DC47C5" w:rsidRDefault="000F39EB" w:rsidP="00CB21A6">
            <w:pPr>
              <w:rPr>
                <w:i/>
                <w:iCs/>
              </w:rPr>
            </w:pPr>
            <w:r w:rsidRPr="00DC47C5">
              <w:rPr>
                <w:i/>
                <w:iCs/>
              </w:rPr>
              <w:t xml:space="preserve">Pretendenta </w:t>
            </w:r>
            <w:r w:rsidR="00A15336" w:rsidRPr="00DC47C5">
              <w:rPr>
                <w:i/>
                <w:iCs/>
              </w:rPr>
              <w:t>nosaukums</w:t>
            </w:r>
            <w:r w:rsidR="00B7649A" w:rsidRPr="00DC47C5">
              <w:rPr>
                <w:i/>
                <w:iCs/>
              </w:rPr>
              <w:t>, reģistrācijas Nr. un juridiskā adrese</w:t>
            </w:r>
          </w:p>
        </w:tc>
        <w:tc>
          <w:tcPr>
            <w:tcW w:w="4886" w:type="dxa"/>
          </w:tcPr>
          <w:p w14:paraId="5411BC0E" w14:textId="77777777" w:rsidR="000F39EB" w:rsidRDefault="000F39EB" w:rsidP="00CB21A6"/>
          <w:p w14:paraId="433A3764" w14:textId="77777777" w:rsidR="00B7649A" w:rsidRDefault="00B7649A" w:rsidP="00CB21A6"/>
          <w:p w14:paraId="6241506C" w14:textId="77777777" w:rsidR="00B7649A" w:rsidRDefault="00B7649A" w:rsidP="00CB21A6"/>
          <w:p w14:paraId="51D6993D" w14:textId="77777777" w:rsidR="00B7649A" w:rsidRDefault="00B7649A" w:rsidP="00CB21A6"/>
          <w:p w14:paraId="5E850D4B" w14:textId="7EB71CBE" w:rsidR="00B7649A" w:rsidRDefault="00B7649A" w:rsidP="00CB21A6"/>
        </w:tc>
      </w:tr>
      <w:tr w:rsidR="00B7649A" w14:paraId="70D4FB2C" w14:textId="77777777" w:rsidTr="000F39EB">
        <w:tc>
          <w:tcPr>
            <w:tcW w:w="4885" w:type="dxa"/>
          </w:tcPr>
          <w:p w14:paraId="73F9A638" w14:textId="018D843C" w:rsidR="00B7649A" w:rsidRDefault="00B7649A" w:rsidP="00CB21A6">
            <w:pPr>
              <w:rPr>
                <w:i/>
                <w:iCs/>
              </w:rPr>
            </w:pPr>
            <w:r w:rsidRPr="00DC47C5">
              <w:rPr>
                <w:i/>
                <w:iCs/>
              </w:rPr>
              <w:t>Kontaktinformācija saziņai cenu aptaujas ietvaros</w:t>
            </w:r>
          </w:p>
          <w:p w14:paraId="2D16A1FA" w14:textId="5A5E3910" w:rsidR="00DC47C5" w:rsidRPr="00DC47C5" w:rsidRDefault="00DC47C5" w:rsidP="00CB21A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(pretendenta kontaktpersonas vārds, uzvārds, </w:t>
            </w:r>
            <w:r w:rsidR="00834976">
              <w:rPr>
                <w:i/>
                <w:iCs/>
              </w:rPr>
              <w:t>amats, tālrunis, e-pasta adrese)</w:t>
            </w:r>
          </w:p>
          <w:p w14:paraId="4BB47A28" w14:textId="35B4CBC2" w:rsidR="00B7649A" w:rsidRDefault="00B7649A" w:rsidP="00CB21A6"/>
        </w:tc>
        <w:tc>
          <w:tcPr>
            <w:tcW w:w="4886" w:type="dxa"/>
          </w:tcPr>
          <w:p w14:paraId="65BF2400" w14:textId="77777777" w:rsidR="00B7649A" w:rsidRDefault="00B7649A" w:rsidP="00CB21A6"/>
        </w:tc>
      </w:tr>
    </w:tbl>
    <w:p w14:paraId="2C2A07B0" w14:textId="0EBC466E" w:rsidR="00834976" w:rsidRDefault="00834976" w:rsidP="00ED5464">
      <w:pPr>
        <w:spacing w:before="100" w:beforeAutospacing="1"/>
        <w:ind w:left="357"/>
        <w:jc w:val="both"/>
      </w:pPr>
      <w:r>
        <w:t>P</w:t>
      </w:r>
      <w:r w:rsidRPr="008C3098">
        <w:t xml:space="preserve">retendents </w:t>
      </w:r>
      <w:r w:rsidR="00255447">
        <w:t xml:space="preserve">piedāvā atbilstoši cenu aptaujas </w:t>
      </w:r>
      <w:r w:rsidRPr="008C3098">
        <w:t>"Par</w:t>
      </w:r>
      <w:r>
        <w:t xml:space="preserve"> </w:t>
      </w:r>
      <w:r w:rsidRPr="000F39EB">
        <w:t>apsardzes pakalpojumu nodrošināšanu</w:t>
      </w:r>
      <w:r>
        <w:t>"</w:t>
      </w:r>
      <w:r w:rsidR="00AC6F83">
        <w:t xml:space="preserve">, tās tehniskās specifikācijas (1. pielikums) un līguma projekta </w:t>
      </w:r>
      <w:r w:rsidR="00047145">
        <w:t xml:space="preserve">(3. pielikums) </w:t>
      </w:r>
      <w:r w:rsidR="00AC6F83">
        <w:t xml:space="preserve">nosacījumiem </w:t>
      </w:r>
      <w:r w:rsidR="007F152D">
        <w:t xml:space="preserve">sniegt apsardzes pakalpojumus </w:t>
      </w:r>
      <w:r w:rsidR="00E65B75">
        <w:t xml:space="preserve">objektā Gobu ielā 1, Baložos </w:t>
      </w:r>
      <w:r w:rsidR="00585CEA">
        <w:t>24</w:t>
      </w:r>
      <w:r w:rsidR="000E42B4">
        <w:t xml:space="preserve"> (divdesmit četras</w:t>
      </w:r>
      <w:r w:rsidR="004C55CB">
        <w:t>)</w:t>
      </w:r>
      <w:r w:rsidR="000E42B4">
        <w:t xml:space="preserve"> stundas diennaktī par šādu cenu</w:t>
      </w:r>
      <w:r w:rsidRPr="008C3098">
        <w:t>.</w:t>
      </w:r>
    </w:p>
    <w:p w14:paraId="76A74FEF" w14:textId="7701E28F" w:rsidR="007C56E6" w:rsidRDefault="007C56E6" w:rsidP="000C5291">
      <w:pPr>
        <w:spacing w:after="0" w:line="240" w:lineRule="auto"/>
        <w:jc w:val="right"/>
      </w:pPr>
      <w:r>
        <w:t>2. tabula</w:t>
      </w: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741"/>
        <w:gridCol w:w="5089"/>
        <w:gridCol w:w="1206"/>
        <w:gridCol w:w="1146"/>
        <w:gridCol w:w="1232"/>
      </w:tblGrid>
      <w:tr w:rsidR="002C5F4D" w14:paraId="405700D1" w14:textId="77777777" w:rsidTr="00D3321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BD4" w14:textId="31279812" w:rsidR="00303B82" w:rsidRDefault="00303B82" w:rsidP="000C5291">
            <w:pPr>
              <w:spacing w:before="100" w:beforeAutospacing="1"/>
              <w:jc w:val="center"/>
            </w:pPr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5289" w14:textId="04FC8151" w:rsidR="00303B82" w:rsidRDefault="00303B82" w:rsidP="000C5291">
            <w:pPr>
              <w:spacing w:before="100" w:beforeAutospacing="1"/>
              <w:jc w:val="center"/>
            </w:pPr>
            <w:r>
              <w:t>Pozīcijas nosaukums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F8C" w14:textId="1A66A232" w:rsidR="00303B82" w:rsidRPr="00303B82" w:rsidRDefault="00303B82" w:rsidP="00570508">
            <w:pPr>
              <w:spacing w:before="100" w:beforeAutospacing="1"/>
              <w:jc w:val="center"/>
            </w:pPr>
            <w:r>
              <w:t xml:space="preserve">Vienības cena, </w:t>
            </w:r>
            <w:r>
              <w:rPr>
                <w:i/>
                <w:iCs/>
              </w:rPr>
              <w:t xml:space="preserve">euro </w:t>
            </w:r>
            <w:r>
              <w:t>(bez PVN)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EA6B" w14:textId="6E36A954" w:rsidR="00303B82" w:rsidRDefault="00303B82" w:rsidP="000C5291">
            <w:pPr>
              <w:spacing w:before="100" w:beforeAutospacing="1"/>
              <w:jc w:val="center"/>
            </w:pPr>
            <w:r>
              <w:t>skaits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1052" w14:textId="29B9B030" w:rsidR="00303B82" w:rsidRPr="00792E8D" w:rsidRDefault="00303B82" w:rsidP="000C5291">
            <w:pPr>
              <w:spacing w:before="100" w:beforeAutospacing="1"/>
              <w:jc w:val="center"/>
            </w:pPr>
            <w:r>
              <w:t xml:space="preserve">Cena* </w:t>
            </w:r>
            <w:r>
              <w:rPr>
                <w:i/>
                <w:iCs/>
              </w:rPr>
              <w:t>euro</w:t>
            </w:r>
            <w:r>
              <w:t xml:space="preserve"> (bez PVN)</w:t>
            </w:r>
          </w:p>
        </w:tc>
      </w:tr>
      <w:tr w:rsidR="00D3321E" w14:paraId="3E3175FA" w14:textId="77777777" w:rsidTr="00D3321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4AFF" w14:textId="0A989ABD" w:rsidR="00D3321E" w:rsidRDefault="00D3321E" w:rsidP="00834976">
            <w:pPr>
              <w:spacing w:before="100" w:beforeAutospacing="1"/>
            </w:pPr>
            <w: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E3CA" w14:textId="5B42B5B6" w:rsidR="00D3321E" w:rsidRDefault="00D3321E" w:rsidP="000C5291">
            <w:pPr>
              <w:spacing w:before="100" w:beforeAutospacing="1"/>
              <w:jc w:val="both"/>
            </w:pPr>
            <w:r>
              <w:t xml:space="preserve">Maksa par apsardzes pakalpojumu sniegšanu mēnesī saskaņā ar cenu aptaujas </w:t>
            </w:r>
            <w:r w:rsidRPr="008C3098">
              <w:t>"Par</w:t>
            </w:r>
            <w:r>
              <w:t xml:space="preserve"> </w:t>
            </w:r>
            <w:r w:rsidRPr="000F39EB">
              <w:t>apsardzes</w:t>
            </w:r>
            <w:r>
              <w:t xml:space="preserve"> </w:t>
            </w:r>
            <w:r w:rsidRPr="000F39EB">
              <w:t>pakalpojumu nodrošināšanu</w:t>
            </w:r>
            <w:r>
              <w:t>" tehniskās specifikācijas (1. pielikums) un līguma projekta (3. pielikums) nosacījumiem</w:t>
            </w:r>
          </w:p>
        </w:tc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1B12E03E" w14:textId="77777777" w:rsidR="00D3321E" w:rsidRDefault="00D3321E" w:rsidP="00834976">
            <w:pPr>
              <w:spacing w:before="100" w:beforeAutospacing="1"/>
            </w:pPr>
          </w:p>
        </w:tc>
      </w:tr>
      <w:tr w:rsidR="00570508" w14:paraId="05349229" w14:textId="77777777" w:rsidTr="00D3321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435" w14:textId="68BCD5BA" w:rsidR="00303B82" w:rsidRDefault="00303B82" w:rsidP="00303B82">
            <w:pPr>
              <w:spacing w:before="100" w:beforeAutospacing="1"/>
            </w:pPr>
            <w: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BFC" w14:textId="5FB9AD9B" w:rsidR="00303B82" w:rsidRDefault="00303B82" w:rsidP="00303B82">
            <w:pPr>
              <w:spacing w:before="100" w:beforeAutospacing="1"/>
            </w:pPr>
            <w:r>
              <w:t>1. gadā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7C29" w14:textId="77777777" w:rsidR="00303B82" w:rsidRDefault="00303B82" w:rsidP="00A037B8">
            <w:pPr>
              <w:spacing w:before="100" w:beforeAutospacing="1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BB91" w14:textId="38936091" w:rsidR="00303B82" w:rsidRDefault="00303B82" w:rsidP="000C5291">
            <w:pPr>
              <w:spacing w:before="100" w:beforeAutospacing="1"/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3F23" w14:textId="6610B788" w:rsidR="00303B82" w:rsidRDefault="00303B82" w:rsidP="000C5291">
            <w:pPr>
              <w:spacing w:before="100" w:beforeAutospacing="1"/>
              <w:jc w:val="center"/>
            </w:pPr>
          </w:p>
        </w:tc>
      </w:tr>
      <w:tr w:rsidR="00570508" w14:paraId="12E86783" w14:textId="77777777" w:rsidTr="00D3321E"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97E" w14:textId="5A93D4CB" w:rsidR="00303B82" w:rsidRDefault="00303B82" w:rsidP="00303B82">
            <w:pPr>
              <w:spacing w:before="100" w:beforeAutospacing="1"/>
            </w:pPr>
            <w: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E603" w14:textId="0FD1F098" w:rsidR="00303B82" w:rsidRDefault="00303B82" w:rsidP="00303B82">
            <w:pPr>
              <w:spacing w:before="100" w:beforeAutospacing="1"/>
            </w:pPr>
            <w:r>
              <w:t>2. gadā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39F8" w14:textId="77777777" w:rsidR="00303B82" w:rsidRDefault="00303B82" w:rsidP="00A037B8">
            <w:pPr>
              <w:spacing w:before="100" w:beforeAutospacing="1"/>
              <w:jc w:val="center"/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2C55" w14:textId="470696EF" w:rsidR="00303B82" w:rsidRDefault="00303B82" w:rsidP="000C5291">
            <w:pPr>
              <w:spacing w:before="100" w:beforeAutospacing="1"/>
              <w:jc w:val="center"/>
            </w:pPr>
            <w: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E69F" w14:textId="747A4139" w:rsidR="00303B82" w:rsidRDefault="00303B82" w:rsidP="000C5291">
            <w:pPr>
              <w:spacing w:before="100" w:beforeAutospacing="1"/>
              <w:jc w:val="center"/>
            </w:pPr>
          </w:p>
        </w:tc>
      </w:tr>
      <w:tr w:rsidR="00303B82" w14:paraId="081B4649" w14:textId="77777777" w:rsidTr="00D3321E">
        <w:trPr>
          <w:trHeight w:val="58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A4B8" w14:textId="77777777" w:rsidR="00303B82" w:rsidRDefault="00303B82" w:rsidP="00303B82">
            <w:pPr>
              <w:spacing w:before="100" w:beforeAutospacing="1"/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9D3F" w14:textId="35336FF8" w:rsidR="00303B82" w:rsidRDefault="00303B82" w:rsidP="000C5291">
            <w:pPr>
              <w:spacing w:before="100" w:beforeAutospacing="1"/>
              <w:jc w:val="right"/>
            </w:pPr>
            <w:r>
              <w:t>Kop</w:t>
            </w:r>
            <w:r w:rsidR="00A037B8">
              <w:t xml:space="preserve">ējā līgumcena </w:t>
            </w:r>
            <w:r>
              <w:t>(poz.</w:t>
            </w:r>
            <w:r w:rsidR="00401CFC">
              <w:t xml:space="preserve"> </w:t>
            </w:r>
            <w:r>
              <w:t>1.1. + poz. 1.2.):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7F7A" w14:textId="44E0057E" w:rsidR="00303B82" w:rsidRDefault="00303B82" w:rsidP="000C5291">
            <w:pPr>
              <w:spacing w:before="100" w:beforeAutospacing="1"/>
              <w:jc w:val="center"/>
            </w:pPr>
          </w:p>
        </w:tc>
      </w:tr>
      <w:tr w:rsidR="002C5F4D" w14:paraId="2A9EF024" w14:textId="77777777" w:rsidTr="00A56165"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FCFC" w14:textId="5212E48E" w:rsidR="002C5F4D" w:rsidRPr="0081194F" w:rsidRDefault="00A75273" w:rsidP="000C5291">
            <w:pPr>
              <w:ind w:left="92" w:hanging="92"/>
            </w:pPr>
            <w:sdt>
              <w:sdtPr>
                <w:rPr>
                  <w:sz w:val="28"/>
                  <w:szCs w:val="28"/>
                </w:rPr>
                <w:id w:val="-201444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05B2" w:rsidRPr="00D33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C5F4D" w:rsidRPr="00D3321E">
              <w:rPr>
                <w:sz w:val="28"/>
                <w:szCs w:val="28"/>
              </w:rPr>
              <w:t xml:space="preserve"> </w:t>
            </w:r>
            <w:r w:rsidR="00E85D1F">
              <w:rPr>
                <w:szCs w:val="24"/>
              </w:rPr>
              <w:t xml:space="preserve">2. </w:t>
            </w:r>
            <w:r w:rsidR="002C5F4D">
              <w:t xml:space="preserve">Pretendents </w:t>
            </w:r>
            <w:r w:rsidR="0081194F">
              <w:t>ir</w:t>
            </w:r>
            <w:r w:rsidR="002C5F4D">
              <w:t xml:space="preserve"> reģistrēts Iekšlietu ministrijas Informācijas centra Apsardzes darbības reģistrā</w:t>
            </w:r>
            <w:r w:rsidR="002C5F4D">
              <w:rPr>
                <w:rStyle w:val="FootnoteReference"/>
              </w:rPr>
              <w:footnoteReference w:id="1"/>
            </w:r>
            <w:r w:rsidR="0081194F">
              <w:t xml:space="preserve"> un pakalpojuma sniegšanā </w:t>
            </w:r>
            <w:r w:rsidR="008C235F">
              <w:t>izmantos personālu, kas sastāv no apsardzes darbiniekiem, kuri ir saņēmuši apsardzes darbinieka sertifikātu</w:t>
            </w:r>
            <w:r w:rsidR="007C56E6">
              <w:t>.</w:t>
            </w:r>
          </w:p>
        </w:tc>
      </w:tr>
      <w:tr w:rsidR="005D4D45" w14:paraId="351E375F" w14:textId="77777777" w:rsidTr="000C5291">
        <w:tc>
          <w:tcPr>
            <w:tcW w:w="9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8823" w14:textId="214CD051" w:rsidR="005D4D45" w:rsidRDefault="00A75273" w:rsidP="000C5291">
            <w:pPr>
              <w:pStyle w:val="ListParagraph"/>
              <w:ind w:left="234" w:hanging="234"/>
              <w:contextualSpacing w:val="0"/>
              <w:jc w:val="both"/>
            </w:pPr>
            <w:sdt>
              <w:sdtPr>
                <w:rPr>
                  <w:sz w:val="28"/>
                  <w:szCs w:val="28"/>
                </w:rPr>
                <w:id w:val="-58028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21E" w:rsidRPr="0012092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85D1F">
              <w:rPr>
                <w:szCs w:val="24"/>
              </w:rPr>
              <w:t xml:space="preserve">3. </w:t>
            </w:r>
            <w:r w:rsidR="005D4D45" w:rsidRPr="005D4D45">
              <w:t xml:space="preserve">Pretendents </w:t>
            </w:r>
            <w:r w:rsidR="00C56609">
              <w:t>ir</w:t>
            </w:r>
            <w:r w:rsidR="005D4D45" w:rsidRPr="005D4D45">
              <w:t xml:space="preserve"> apdrošinājis savu civiltiesisko atbildību par savas darbības vai bezdarbības rezultātā nodarīto kaitējumu trešo personu dzīvībai vai veselībai un nodarītajiem zaudējumiem trešo personu mantai</w:t>
            </w:r>
            <w:r w:rsidR="00570508">
              <w:t xml:space="preserve"> ar apdrošināšanas limitu ____________ </w:t>
            </w:r>
            <w:r w:rsidR="00570508">
              <w:rPr>
                <w:i/>
                <w:iCs/>
              </w:rPr>
              <w:t>euro</w:t>
            </w:r>
            <w:r w:rsidR="0082553B">
              <w:rPr>
                <w:i/>
                <w:iCs/>
              </w:rPr>
              <w:t>.</w:t>
            </w:r>
          </w:p>
          <w:p w14:paraId="5D7037EC" w14:textId="5BE80D79" w:rsidR="00044866" w:rsidRPr="00F6772D" w:rsidRDefault="00A75273" w:rsidP="000C5291">
            <w:pPr>
              <w:pStyle w:val="ListParagraph"/>
              <w:ind w:left="234" w:hanging="234"/>
              <w:contextualSpacing w:val="0"/>
              <w:jc w:val="both"/>
            </w:pPr>
            <w:sdt>
              <w:sdtPr>
                <w:rPr>
                  <w:sz w:val="28"/>
                  <w:szCs w:val="28"/>
                </w:rPr>
                <w:id w:val="707837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321E" w:rsidRPr="0012092D">
              <w:rPr>
                <w:sz w:val="28"/>
                <w:szCs w:val="28"/>
              </w:rPr>
              <w:t xml:space="preserve"> </w:t>
            </w:r>
            <w:r w:rsidR="00044866" w:rsidRPr="005D4D45">
              <w:t>Pretendents</w:t>
            </w:r>
            <w:r w:rsidR="00307979">
              <w:t xml:space="preserve"> nav </w:t>
            </w:r>
            <w:r w:rsidR="00307979" w:rsidRPr="00307979">
              <w:t>apdrošinājis savu civiltiesisko atbildību par savas darbības vai bezdarbības rezultātā nodarīto kaitējumu trešo personu dzīvībai vai veselībai un nodarītajiem zaudējumiem trešo personu mantai</w:t>
            </w:r>
            <w:r w:rsidR="00307979">
              <w:t>.</w:t>
            </w:r>
          </w:p>
        </w:tc>
      </w:tr>
    </w:tbl>
    <w:p w14:paraId="0D33FF08" w14:textId="2FF98BD4" w:rsidR="00570508" w:rsidRDefault="006C571B" w:rsidP="000C5291">
      <w:pPr>
        <w:spacing w:after="0" w:line="240" w:lineRule="auto"/>
        <w:ind w:left="357"/>
      </w:pPr>
      <w:r>
        <w:t xml:space="preserve">* </w:t>
      </w:r>
      <w:r w:rsidRPr="000C5291">
        <w:rPr>
          <w:sz w:val="20"/>
          <w:szCs w:val="20"/>
        </w:rPr>
        <w:t>pakalpojuma sniegšanas cenā</w:t>
      </w:r>
      <w:r w:rsidR="00064D20" w:rsidRPr="000C5291">
        <w:rPr>
          <w:sz w:val="20"/>
          <w:szCs w:val="20"/>
        </w:rPr>
        <w:t xml:space="preserve"> iekļautas visas izmaksas un izdevumi, </w:t>
      </w:r>
      <w:r w:rsidRPr="000C5291">
        <w:rPr>
          <w:sz w:val="20"/>
          <w:szCs w:val="20"/>
        </w:rPr>
        <w:t xml:space="preserve">kas izpildītājam var rasties saistībā </w:t>
      </w:r>
      <w:r w:rsidR="00D040ED" w:rsidRPr="000C5291">
        <w:rPr>
          <w:sz w:val="20"/>
          <w:szCs w:val="20"/>
        </w:rPr>
        <w:t>apsardzes pakalpojumu sniegšanu</w:t>
      </w:r>
      <w:r w:rsidR="006F6011">
        <w:rPr>
          <w:sz w:val="20"/>
          <w:szCs w:val="20"/>
        </w:rPr>
        <w:t>, izņemot pievienotās vērtības nodokli</w:t>
      </w:r>
      <w:r w:rsidR="005C21BA" w:rsidRPr="000C5291">
        <w:rPr>
          <w:sz w:val="20"/>
          <w:szCs w:val="20"/>
        </w:rPr>
        <w:t>.</w:t>
      </w:r>
    </w:p>
    <w:p w14:paraId="2CCC50D0" w14:textId="702AAE0F" w:rsidR="006C571B" w:rsidRDefault="006C571B" w:rsidP="00570508">
      <w:pPr>
        <w:spacing w:before="100" w:beforeAutospacing="1"/>
        <w:ind w:left="357"/>
        <w:sectPr w:rsidR="006C571B" w:rsidSect="005B3AE5">
          <w:footerReference w:type="default" r:id="rId8"/>
          <w:headerReference w:type="first" r:id="rId9"/>
          <w:pgSz w:w="11906" w:h="16838"/>
          <w:pgMar w:top="1440" w:right="991" w:bottom="1440" w:left="1134" w:header="708" w:footer="708" w:gutter="0"/>
          <w:pgNumType w:start="1"/>
          <w:cols w:space="708"/>
          <w:titlePg/>
          <w:docGrid w:linePitch="360"/>
        </w:sectPr>
      </w:pPr>
    </w:p>
    <w:p w14:paraId="25D13EE4" w14:textId="7EC98715" w:rsidR="00E65B75" w:rsidRDefault="00E65B75" w:rsidP="00570508">
      <w:pPr>
        <w:spacing w:before="100" w:beforeAutospacing="1"/>
        <w:ind w:left="357"/>
      </w:pPr>
      <w:r>
        <w:lastRenderedPageBreak/>
        <w:t>Pretendents apliecina, ka</w:t>
      </w:r>
      <w:r w:rsidR="003D2469">
        <w:t>:</w:t>
      </w:r>
    </w:p>
    <w:p w14:paraId="330BA71D" w14:textId="3B3AE7D3" w:rsidR="00186AB3" w:rsidRDefault="00186AB3" w:rsidP="00CB21A6">
      <w:pPr>
        <w:pStyle w:val="ListParagraph"/>
        <w:numPr>
          <w:ilvl w:val="0"/>
          <w:numId w:val="8"/>
        </w:numPr>
        <w:spacing w:before="100" w:beforeAutospacing="1"/>
        <w:ind w:left="360"/>
      </w:pPr>
      <w:r w:rsidRPr="00786119">
        <w:t>pretendenta piedāvājumā iekļautās ziņas ir precīzas un patiesas</w:t>
      </w:r>
      <w:r>
        <w:t>;</w:t>
      </w:r>
    </w:p>
    <w:p w14:paraId="5DDC624B" w14:textId="475C4C41" w:rsidR="00186AB3" w:rsidRDefault="00B05E05" w:rsidP="0065218B">
      <w:pPr>
        <w:pStyle w:val="ListParagraph"/>
        <w:numPr>
          <w:ilvl w:val="0"/>
          <w:numId w:val="8"/>
        </w:numPr>
        <w:spacing w:before="100" w:beforeAutospacing="1"/>
        <w:ind w:left="360"/>
        <w:jc w:val="both"/>
      </w:pPr>
      <w:r w:rsidRPr="00320312">
        <w:t>pretendenta piedāvājums ir atbilstošs vis</w:t>
      </w:r>
      <w:r>
        <w:t xml:space="preserve">iem cenu aptaujas </w:t>
      </w:r>
      <w:r w:rsidR="00C73FB9">
        <w:t>"</w:t>
      </w:r>
      <w:r w:rsidRPr="008C3098">
        <w:t>Par</w:t>
      </w:r>
      <w:r>
        <w:t xml:space="preserve"> </w:t>
      </w:r>
      <w:r w:rsidRPr="000F39EB">
        <w:t>apsardzes pakalpojumu nodrošināšanu</w:t>
      </w:r>
      <w:r>
        <w:t>", tās tehniskās specifikācijas (1. pielikums) un līguma projekta (3. pielikums) nosacījumiem</w:t>
      </w:r>
      <w:r w:rsidRPr="00320312">
        <w:t>.</w:t>
      </w:r>
    </w:p>
    <w:p w14:paraId="023E1326" w14:textId="08E5EBB1" w:rsidR="006937B8" w:rsidRPr="006937B8" w:rsidRDefault="006937B8" w:rsidP="006937B8">
      <w:pPr>
        <w:spacing w:before="100" w:beforeAutospacing="1"/>
        <w:rPr>
          <w:i/>
          <w:iCs/>
        </w:rPr>
      </w:pPr>
      <w:r w:rsidRPr="006937B8">
        <w:rPr>
          <w:i/>
          <w:iCs/>
        </w:rPr>
        <w:t>ŠIS DOKUMENTS IR ELEKTRONISKI PARAKSTĪTS AR DROŠU ELEKTRONISKO PARAKSTU UN SATUR LAIKA ZĪMOGU.</w:t>
      </w:r>
    </w:p>
    <w:p w14:paraId="30C2D351" w14:textId="3D31A29E" w:rsidR="00FC5E42" w:rsidRDefault="00FC5E42" w:rsidP="00FC5E42">
      <w:pPr>
        <w:spacing w:before="100" w:beforeAutospacing="1"/>
      </w:pPr>
    </w:p>
    <w:p w14:paraId="34385939" w14:textId="54DC9F3E" w:rsidR="00FC5E42" w:rsidRDefault="00190207" w:rsidP="00E12908">
      <w:pPr>
        <w:spacing w:after="0"/>
      </w:pPr>
      <w:r>
        <w:t>____________________________ /v</w:t>
      </w:r>
      <w:r w:rsidR="00E12908">
        <w:t>ārds, uzvārds</w:t>
      </w:r>
      <w:r>
        <w:t>/</w:t>
      </w:r>
    </w:p>
    <w:p w14:paraId="0D87DDE3" w14:textId="2AE36C5E" w:rsidR="00E12908" w:rsidRDefault="00190207" w:rsidP="00E12908">
      <w:pPr>
        <w:spacing w:after="0"/>
      </w:pPr>
      <w:r>
        <w:t>____________________________/a</w:t>
      </w:r>
      <w:r w:rsidR="00E12908">
        <w:t>mats</w:t>
      </w:r>
      <w:r>
        <w:t>/</w:t>
      </w:r>
    </w:p>
    <w:p w14:paraId="0E12582E" w14:textId="563CF1BC" w:rsidR="00B05E05" w:rsidRDefault="00B05E05" w:rsidP="00B05E05">
      <w:pPr>
        <w:spacing w:before="100" w:beforeAutospacing="1"/>
      </w:pPr>
    </w:p>
    <w:p w14:paraId="03A26EFA" w14:textId="77777777" w:rsidR="00E5262A" w:rsidRPr="000C323A" w:rsidRDefault="00E5262A" w:rsidP="00A75273">
      <w:pPr>
        <w:jc w:val="both"/>
      </w:pPr>
    </w:p>
    <w:sectPr w:rsidR="00E5262A" w:rsidRPr="000C323A" w:rsidSect="00A75273">
      <w:pgSz w:w="11906" w:h="16838"/>
      <w:pgMar w:top="426" w:right="720" w:bottom="568" w:left="156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A3EA9" w14:textId="77777777" w:rsidR="00BC64A8" w:rsidRDefault="00BC64A8" w:rsidP="00CB1D97">
      <w:pPr>
        <w:spacing w:after="0" w:line="240" w:lineRule="auto"/>
      </w:pPr>
      <w:r>
        <w:separator/>
      </w:r>
    </w:p>
  </w:endnote>
  <w:endnote w:type="continuationSeparator" w:id="0">
    <w:p w14:paraId="70C7AC41" w14:textId="77777777" w:rsidR="00BC64A8" w:rsidRDefault="00BC64A8" w:rsidP="00CB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4376092"/>
      <w:docPartObj>
        <w:docPartGallery w:val="Page Numbers (Bottom of Page)"/>
        <w:docPartUnique/>
      </w:docPartObj>
    </w:sdtPr>
    <w:sdtEndPr/>
    <w:sdtContent>
      <w:p w14:paraId="0FF576C0" w14:textId="625EC25E" w:rsidR="005B3AE5" w:rsidRDefault="005B3AE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E159F" w14:textId="77777777" w:rsidR="00CB1D97" w:rsidRDefault="00CB1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B09A" w14:textId="77777777" w:rsidR="00BC64A8" w:rsidRDefault="00BC64A8" w:rsidP="00CB1D97">
      <w:pPr>
        <w:spacing w:after="0" w:line="240" w:lineRule="auto"/>
      </w:pPr>
      <w:r>
        <w:separator/>
      </w:r>
    </w:p>
  </w:footnote>
  <w:footnote w:type="continuationSeparator" w:id="0">
    <w:p w14:paraId="3471B72A" w14:textId="77777777" w:rsidR="00BC64A8" w:rsidRDefault="00BC64A8" w:rsidP="00CB1D97">
      <w:pPr>
        <w:spacing w:after="0" w:line="240" w:lineRule="auto"/>
      </w:pPr>
      <w:r>
        <w:continuationSeparator/>
      </w:r>
    </w:p>
  </w:footnote>
  <w:footnote w:id="1">
    <w:p w14:paraId="170F9E20" w14:textId="603ADA74" w:rsidR="002C5F4D" w:rsidRDefault="002C5F4D" w:rsidP="002C5F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="003C17EE" w:rsidRPr="00393855">
          <w:rPr>
            <w:rStyle w:val="Hyperlink"/>
          </w:rPr>
          <w:t>https://www.vp.gov.lv/lv/apsardzes-darbibas-registrs</w:t>
        </w:r>
      </w:hyperlink>
      <w:r w:rsidR="003C17EE">
        <w:t xml:space="preserve"> </w:t>
      </w:r>
      <w:r w:rsidR="003C17EE" w:rsidRPr="003C17EE" w:rsidDel="00F53091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3CDC8" w14:textId="46768DED" w:rsidR="00F6219A" w:rsidRPr="00C847A8" w:rsidRDefault="00F6219A" w:rsidP="00C847A8">
    <w:pPr>
      <w:pStyle w:val="Header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19807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56045736" o:spid="_x0000_i1025" type="#_x0000_t75" alt="Security camera with solid fill" style="width:17.4pt;height:15pt;visibility:visible;mso-wrap-style:square">
            <v:imagedata r:id="rId1" o:title="Security camera with solid fill" croptop="-6399f" cropbottom="-6620f" cropleft="-1950f" cropright="-1950f"/>
          </v:shape>
        </w:pict>
      </mc:Choice>
      <mc:Fallback>
        <w:drawing>
          <wp:inline distT="0" distB="0" distL="0" distR="0" wp14:anchorId="6B15E951" wp14:editId="6B15E952">
            <wp:extent cx="220980" cy="190500"/>
            <wp:effectExtent l="0" t="0" r="0" b="0"/>
            <wp:docPr id="1856045736" name="Picture 1856045736" descr="Security camera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ecurity camera with solid fill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75" t="-9764" r="-2975" b="-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EE47C4"/>
    <w:multiLevelType w:val="hybridMultilevel"/>
    <w:tmpl w:val="A2285A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F00DD"/>
    <w:multiLevelType w:val="hybridMultilevel"/>
    <w:tmpl w:val="61A6A37A"/>
    <w:lvl w:ilvl="0" w:tplc="603416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545385"/>
    <w:multiLevelType w:val="hybridMultilevel"/>
    <w:tmpl w:val="4656C8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A1503"/>
    <w:multiLevelType w:val="hybridMultilevel"/>
    <w:tmpl w:val="179E73E4"/>
    <w:lvl w:ilvl="0" w:tplc="6756E3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25881B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AC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28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6068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523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20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602F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4EC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FF7FDD"/>
    <w:multiLevelType w:val="hybridMultilevel"/>
    <w:tmpl w:val="05CE17FE"/>
    <w:lvl w:ilvl="0" w:tplc="9A1238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F649B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4EE5CF3"/>
    <w:multiLevelType w:val="hybridMultilevel"/>
    <w:tmpl w:val="433E26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1A19"/>
    <w:multiLevelType w:val="hybridMultilevel"/>
    <w:tmpl w:val="ED7EBD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2F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560B4C"/>
    <w:multiLevelType w:val="multilevel"/>
    <w:tmpl w:val="1166C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9361B77"/>
    <w:multiLevelType w:val="multilevel"/>
    <w:tmpl w:val="96408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A8C4997"/>
    <w:multiLevelType w:val="multilevel"/>
    <w:tmpl w:val="11ECE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B7D6A3F"/>
    <w:multiLevelType w:val="hybridMultilevel"/>
    <w:tmpl w:val="0E46E0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5B37"/>
    <w:multiLevelType w:val="hybridMultilevel"/>
    <w:tmpl w:val="7D3E167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23D43"/>
    <w:multiLevelType w:val="hybridMultilevel"/>
    <w:tmpl w:val="805A85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2EC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BC0882"/>
    <w:multiLevelType w:val="hybridMultilevel"/>
    <w:tmpl w:val="346A1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B19A6"/>
    <w:multiLevelType w:val="hybridMultilevel"/>
    <w:tmpl w:val="47481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B74E4"/>
    <w:multiLevelType w:val="hybridMultilevel"/>
    <w:tmpl w:val="B26C8C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D43DD"/>
    <w:multiLevelType w:val="hybridMultilevel"/>
    <w:tmpl w:val="302C87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2105D"/>
    <w:multiLevelType w:val="multilevel"/>
    <w:tmpl w:val="F87C4D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16E5040"/>
    <w:multiLevelType w:val="hybridMultilevel"/>
    <w:tmpl w:val="B26C8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0E4E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5A9156A"/>
    <w:multiLevelType w:val="hybridMultilevel"/>
    <w:tmpl w:val="4E301C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32D90"/>
    <w:multiLevelType w:val="hybridMultilevel"/>
    <w:tmpl w:val="B26C8C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64DA4"/>
    <w:multiLevelType w:val="hybridMultilevel"/>
    <w:tmpl w:val="958EE6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33731"/>
    <w:multiLevelType w:val="hybridMultilevel"/>
    <w:tmpl w:val="C88055B4"/>
    <w:lvl w:ilvl="0" w:tplc="5510D3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0915831">
    <w:abstractNumId w:val="20"/>
  </w:num>
  <w:num w:numId="2" w16cid:durableId="402921954">
    <w:abstractNumId w:val="7"/>
  </w:num>
  <w:num w:numId="3" w16cid:durableId="681593805">
    <w:abstractNumId w:val="8"/>
  </w:num>
  <w:num w:numId="4" w16cid:durableId="1366060313">
    <w:abstractNumId w:val="6"/>
  </w:num>
  <w:num w:numId="5" w16cid:durableId="387804969">
    <w:abstractNumId w:val="18"/>
  </w:num>
  <w:num w:numId="6" w16cid:durableId="946884297">
    <w:abstractNumId w:val="15"/>
  </w:num>
  <w:num w:numId="7" w16cid:durableId="1863124306">
    <w:abstractNumId w:val="21"/>
  </w:num>
  <w:num w:numId="8" w16cid:durableId="1714310923">
    <w:abstractNumId w:val="1"/>
  </w:num>
  <w:num w:numId="9" w16cid:durableId="219480367">
    <w:abstractNumId w:val="12"/>
  </w:num>
  <w:num w:numId="10" w16cid:durableId="1270161251">
    <w:abstractNumId w:val="13"/>
  </w:num>
  <w:num w:numId="11" w16cid:durableId="755177727">
    <w:abstractNumId w:val="26"/>
  </w:num>
  <w:num w:numId="12" w16cid:durableId="1152525862">
    <w:abstractNumId w:val="14"/>
  </w:num>
  <w:num w:numId="13" w16cid:durableId="1986155082">
    <w:abstractNumId w:val="19"/>
  </w:num>
  <w:num w:numId="14" w16cid:durableId="1942638164">
    <w:abstractNumId w:val="11"/>
  </w:num>
  <w:num w:numId="15" w16cid:durableId="981035312">
    <w:abstractNumId w:val="9"/>
  </w:num>
  <w:num w:numId="16" w16cid:durableId="1192181592">
    <w:abstractNumId w:val="17"/>
  </w:num>
  <w:num w:numId="17" w16cid:durableId="1665353606">
    <w:abstractNumId w:val="2"/>
  </w:num>
  <w:num w:numId="18" w16cid:durableId="1842356718">
    <w:abstractNumId w:val="22"/>
  </w:num>
  <w:num w:numId="19" w16cid:durableId="1202328366">
    <w:abstractNumId w:val="23"/>
  </w:num>
  <w:num w:numId="20" w16cid:durableId="1926959179">
    <w:abstractNumId w:val="5"/>
  </w:num>
  <w:num w:numId="21" w16cid:durableId="517893765">
    <w:abstractNumId w:val="24"/>
  </w:num>
  <w:num w:numId="22" w16cid:durableId="224687179">
    <w:abstractNumId w:val="3"/>
  </w:num>
  <w:num w:numId="23" w16cid:durableId="254365569">
    <w:abstractNumId w:val="25"/>
  </w:num>
  <w:num w:numId="24" w16cid:durableId="404453548">
    <w:abstractNumId w:val="10"/>
  </w:num>
  <w:num w:numId="25" w16cid:durableId="983966969">
    <w:abstractNumId w:val="16"/>
  </w:num>
  <w:num w:numId="26" w16cid:durableId="1078287217">
    <w:abstractNumId w:val="4"/>
  </w:num>
  <w:num w:numId="27" w16cid:durableId="24419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B0B"/>
    <w:rsid w:val="0001455C"/>
    <w:rsid w:val="000149F3"/>
    <w:rsid w:val="0001747B"/>
    <w:rsid w:val="00036183"/>
    <w:rsid w:val="00040C39"/>
    <w:rsid w:val="00044866"/>
    <w:rsid w:val="000461DD"/>
    <w:rsid w:val="00047145"/>
    <w:rsid w:val="00051C89"/>
    <w:rsid w:val="0005499A"/>
    <w:rsid w:val="000562F0"/>
    <w:rsid w:val="00064D20"/>
    <w:rsid w:val="00072E13"/>
    <w:rsid w:val="0008079C"/>
    <w:rsid w:val="0008237A"/>
    <w:rsid w:val="000826B0"/>
    <w:rsid w:val="00086ABA"/>
    <w:rsid w:val="000911C4"/>
    <w:rsid w:val="00093D15"/>
    <w:rsid w:val="00094444"/>
    <w:rsid w:val="000966CE"/>
    <w:rsid w:val="000A3478"/>
    <w:rsid w:val="000B1E52"/>
    <w:rsid w:val="000C323A"/>
    <w:rsid w:val="000C5291"/>
    <w:rsid w:val="000C61DE"/>
    <w:rsid w:val="000D4130"/>
    <w:rsid w:val="000E42B4"/>
    <w:rsid w:val="000E74D6"/>
    <w:rsid w:val="000F39EB"/>
    <w:rsid w:val="000F4FC0"/>
    <w:rsid w:val="001018AB"/>
    <w:rsid w:val="00102E99"/>
    <w:rsid w:val="00105CA1"/>
    <w:rsid w:val="00106A34"/>
    <w:rsid w:val="00111291"/>
    <w:rsid w:val="00115E69"/>
    <w:rsid w:val="00120369"/>
    <w:rsid w:val="001249F6"/>
    <w:rsid w:val="00131879"/>
    <w:rsid w:val="00137C93"/>
    <w:rsid w:val="00146975"/>
    <w:rsid w:val="001501B1"/>
    <w:rsid w:val="001563CF"/>
    <w:rsid w:val="0015783D"/>
    <w:rsid w:val="001621CE"/>
    <w:rsid w:val="001628FB"/>
    <w:rsid w:val="001638F2"/>
    <w:rsid w:val="00164C15"/>
    <w:rsid w:val="001757B7"/>
    <w:rsid w:val="00186AB3"/>
    <w:rsid w:val="00190207"/>
    <w:rsid w:val="00194A94"/>
    <w:rsid w:val="001B467C"/>
    <w:rsid w:val="001B57EE"/>
    <w:rsid w:val="001E03CC"/>
    <w:rsid w:val="001E2CD3"/>
    <w:rsid w:val="001E55E4"/>
    <w:rsid w:val="001F0C5C"/>
    <w:rsid w:val="001F6B07"/>
    <w:rsid w:val="001F7B9B"/>
    <w:rsid w:val="00212EC0"/>
    <w:rsid w:val="002175E3"/>
    <w:rsid w:val="0023388F"/>
    <w:rsid w:val="00242A99"/>
    <w:rsid w:val="002510FC"/>
    <w:rsid w:val="00255447"/>
    <w:rsid w:val="002633F8"/>
    <w:rsid w:val="002665B5"/>
    <w:rsid w:val="00274FF1"/>
    <w:rsid w:val="002763F4"/>
    <w:rsid w:val="00281AF3"/>
    <w:rsid w:val="00283218"/>
    <w:rsid w:val="0028439F"/>
    <w:rsid w:val="0029051D"/>
    <w:rsid w:val="002959C8"/>
    <w:rsid w:val="00296055"/>
    <w:rsid w:val="002A4D5A"/>
    <w:rsid w:val="002B23EB"/>
    <w:rsid w:val="002C5F4D"/>
    <w:rsid w:val="002C755A"/>
    <w:rsid w:val="002E5E99"/>
    <w:rsid w:val="002F14CD"/>
    <w:rsid w:val="003025E6"/>
    <w:rsid w:val="0030310A"/>
    <w:rsid w:val="00303B82"/>
    <w:rsid w:val="00307979"/>
    <w:rsid w:val="00311A9A"/>
    <w:rsid w:val="00311BAF"/>
    <w:rsid w:val="00313B6C"/>
    <w:rsid w:val="0032133E"/>
    <w:rsid w:val="00325CC8"/>
    <w:rsid w:val="00330217"/>
    <w:rsid w:val="00333BC6"/>
    <w:rsid w:val="00350019"/>
    <w:rsid w:val="003605B2"/>
    <w:rsid w:val="00364D42"/>
    <w:rsid w:val="00364DB5"/>
    <w:rsid w:val="00372F52"/>
    <w:rsid w:val="00375392"/>
    <w:rsid w:val="0038162F"/>
    <w:rsid w:val="00384652"/>
    <w:rsid w:val="00385816"/>
    <w:rsid w:val="0039057E"/>
    <w:rsid w:val="003A5892"/>
    <w:rsid w:val="003B3ECA"/>
    <w:rsid w:val="003C17EE"/>
    <w:rsid w:val="003C2993"/>
    <w:rsid w:val="003C7EDA"/>
    <w:rsid w:val="003D2469"/>
    <w:rsid w:val="003E4628"/>
    <w:rsid w:val="003E4863"/>
    <w:rsid w:val="003E5447"/>
    <w:rsid w:val="003F3969"/>
    <w:rsid w:val="003F49C1"/>
    <w:rsid w:val="003F5A6C"/>
    <w:rsid w:val="00401CFC"/>
    <w:rsid w:val="00414D22"/>
    <w:rsid w:val="00416886"/>
    <w:rsid w:val="004207A4"/>
    <w:rsid w:val="00423C04"/>
    <w:rsid w:val="004308FF"/>
    <w:rsid w:val="00434256"/>
    <w:rsid w:val="00436240"/>
    <w:rsid w:val="004465EE"/>
    <w:rsid w:val="00461D66"/>
    <w:rsid w:val="004649A2"/>
    <w:rsid w:val="00492BDE"/>
    <w:rsid w:val="004A335A"/>
    <w:rsid w:val="004A43FE"/>
    <w:rsid w:val="004A4743"/>
    <w:rsid w:val="004A4C1D"/>
    <w:rsid w:val="004B0AC8"/>
    <w:rsid w:val="004B51CD"/>
    <w:rsid w:val="004C55CB"/>
    <w:rsid w:val="004D28A8"/>
    <w:rsid w:val="004F1AC5"/>
    <w:rsid w:val="005017B1"/>
    <w:rsid w:val="00502D66"/>
    <w:rsid w:val="0050747D"/>
    <w:rsid w:val="0051654F"/>
    <w:rsid w:val="00516699"/>
    <w:rsid w:val="00530647"/>
    <w:rsid w:val="00545F50"/>
    <w:rsid w:val="00552328"/>
    <w:rsid w:val="00552EF1"/>
    <w:rsid w:val="00556F4A"/>
    <w:rsid w:val="0055747D"/>
    <w:rsid w:val="00570508"/>
    <w:rsid w:val="00577F3B"/>
    <w:rsid w:val="00581DD8"/>
    <w:rsid w:val="005850C4"/>
    <w:rsid w:val="00585CEA"/>
    <w:rsid w:val="00587186"/>
    <w:rsid w:val="0058797C"/>
    <w:rsid w:val="005A03B5"/>
    <w:rsid w:val="005A33D4"/>
    <w:rsid w:val="005A5B6E"/>
    <w:rsid w:val="005B3AE5"/>
    <w:rsid w:val="005C0DA4"/>
    <w:rsid w:val="005C21BA"/>
    <w:rsid w:val="005C5837"/>
    <w:rsid w:val="005C7004"/>
    <w:rsid w:val="005D1323"/>
    <w:rsid w:val="005D2EB3"/>
    <w:rsid w:val="005D4D45"/>
    <w:rsid w:val="005F4A26"/>
    <w:rsid w:val="00611AA0"/>
    <w:rsid w:val="00612573"/>
    <w:rsid w:val="00614320"/>
    <w:rsid w:val="00622F7D"/>
    <w:rsid w:val="00626898"/>
    <w:rsid w:val="00632C11"/>
    <w:rsid w:val="00634817"/>
    <w:rsid w:val="0065218B"/>
    <w:rsid w:val="00657DF4"/>
    <w:rsid w:val="00670429"/>
    <w:rsid w:val="006716B4"/>
    <w:rsid w:val="006824CA"/>
    <w:rsid w:val="006937B8"/>
    <w:rsid w:val="00693E1D"/>
    <w:rsid w:val="006964DF"/>
    <w:rsid w:val="006967A8"/>
    <w:rsid w:val="006A3BAD"/>
    <w:rsid w:val="006A5A46"/>
    <w:rsid w:val="006A7EA1"/>
    <w:rsid w:val="006B772A"/>
    <w:rsid w:val="006B7DBB"/>
    <w:rsid w:val="006C2772"/>
    <w:rsid w:val="006C571B"/>
    <w:rsid w:val="006D230C"/>
    <w:rsid w:val="006E33AD"/>
    <w:rsid w:val="006E7B27"/>
    <w:rsid w:val="006F2336"/>
    <w:rsid w:val="006F27C0"/>
    <w:rsid w:val="006F6011"/>
    <w:rsid w:val="00706588"/>
    <w:rsid w:val="007074A1"/>
    <w:rsid w:val="00714067"/>
    <w:rsid w:val="00715178"/>
    <w:rsid w:val="00721C03"/>
    <w:rsid w:val="00722DB6"/>
    <w:rsid w:val="00724422"/>
    <w:rsid w:val="00731E1D"/>
    <w:rsid w:val="00740772"/>
    <w:rsid w:val="00763120"/>
    <w:rsid w:val="0078266F"/>
    <w:rsid w:val="0078590C"/>
    <w:rsid w:val="007872B3"/>
    <w:rsid w:val="00790F91"/>
    <w:rsid w:val="00792DF6"/>
    <w:rsid w:val="00792E8D"/>
    <w:rsid w:val="007B52DD"/>
    <w:rsid w:val="007B56B1"/>
    <w:rsid w:val="007C0F80"/>
    <w:rsid w:val="007C154B"/>
    <w:rsid w:val="007C56E6"/>
    <w:rsid w:val="007C7B2B"/>
    <w:rsid w:val="007F152D"/>
    <w:rsid w:val="008000E4"/>
    <w:rsid w:val="008036C8"/>
    <w:rsid w:val="00805CE2"/>
    <w:rsid w:val="00807BCA"/>
    <w:rsid w:val="0081194F"/>
    <w:rsid w:val="008213F3"/>
    <w:rsid w:val="00823D63"/>
    <w:rsid w:val="0082553B"/>
    <w:rsid w:val="00834976"/>
    <w:rsid w:val="00836C72"/>
    <w:rsid w:val="00842962"/>
    <w:rsid w:val="008502DF"/>
    <w:rsid w:val="00850992"/>
    <w:rsid w:val="008579C4"/>
    <w:rsid w:val="0087378D"/>
    <w:rsid w:val="008768C2"/>
    <w:rsid w:val="008A5896"/>
    <w:rsid w:val="008C235F"/>
    <w:rsid w:val="008C3098"/>
    <w:rsid w:val="00902727"/>
    <w:rsid w:val="0094102B"/>
    <w:rsid w:val="009576D5"/>
    <w:rsid w:val="00964DFC"/>
    <w:rsid w:val="00966D70"/>
    <w:rsid w:val="00974479"/>
    <w:rsid w:val="009812C5"/>
    <w:rsid w:val="0099254E"/>
    <w:rsid w:val="00993ACE"/>
    <w:rsid w:val="009A0D1B"/>
    <w:rsid w:val="009A28FC"/>
    <w:rsid w:val="009A51A5"/>
    <w:rsid w:val="009B2980"/>
    <w:rsid w:val="009B5C39"/>
    <w:rsid w:val="009C243C"/>
    <w:rsid w:val="009C2C8B"/>
    <w:rsid w:val="009C5CA7"/>
    <w:rsid w:val="009D1D54"/>
    <w:rsid w:val="009E1A3E"/>
    <w:rsid w:val="00A020FA"/>
    <w:rsid w:val="00A02E30"/>
    <w:rsid w:val="00A037B8"/>
    <w:rsid w:val="00A04522"/>
    <w:rsid w:val="00A15336"/>
    <w:rsid w:val="00A24516"/>
    <w:rsid w:val="00A276BB"/>
    <w:rsid w:val="00A37AD7"/>
    <w:rsid w:val="00A52D21"/>
    <w:rsid w:val="00A56561"/>
    <w:rsid w:val="00A56C59"/>
    <w:rsid w:val="00A633C2"/>
    <w:rsid w:val="00A73E96"/>
    <w:rsid w:val="00A75273"/>
    <w:rsid w:val="00A779C2"/>
    <w:rsid w:val="00A77B76"/>
    <w:rsid w:val="00AC0D89"/>
    <w:rsid w:val="00AC182C"/>
    <w:rsid w:val="00AC6F83"/>
    <w:rsid w:val="00AD4652"/>
    <w:rsid w:val="00AF4798"/>
    <w:rsid w:val="00B03660"/>
    <w:rsid w:val="00B05E05"/>
    <w:rsid w:val="00B146F8"/>
    <w:rsid w:val="00B24E6E"/>
    <w:rsid w:val="00B327DC"/>
    <w:rsid w:val="00B33461"/>
    <w:rsid w:val="00B37D44"/>
    <w:rsid w:val="00B472AD"/>
    <w:rsid w:val="00B533DF"/>
    <w:rsid w:val="00B7649A"/>
    <w:rsid w:val="00B8151E"/>
    <w:rsid w:val="00B83FD2"/>
    <w:rsid w:val="00B87096"/>
    <w:rsid w:val="00B875EE"/>
    <w:rsid w:val="00BA3539"/>
    <w:rsid w:val="00BA3A01"/>
    <w:rsid w:val="00BB0C23"/>
    <w:rsid w:val="00BB23AF"/>
    <w:rsid w:val="00BB3B22"/>
    <w:rsid w:val="00BC64A8"/>
    <w:rsid w:val="00BC6E23"/>
    <w:rsid w:val="00BE0DDF"/>
    <w:rsid w:val="00BE5386"/>
    <w:rsid w:val="00BF54B2"/>
    <w:rsid w:val="00BF6899"/>
    <w:rsid w:val="00BF7ED1"/>
    <w:rsid w:val="00C00C12"/>
    <w:rsid w:val="00C01073"/>
    <w:rsid w:val="00C26EBB"/>
    <w:rsid w:val="00C52B6A"/>
    <w:rsid w:val="00C56609"/>
    <w:rsid w:val="00C605C1"/>
    <w:rsid w:val="00C61CF2"/>
    <w:rsid w:val="00C623B7"/>
    <w:rsid w:val="00C712F8"/>
    <w:rsid w:val="00C73EF3"/>
    <w:rsid w:val="00C73FB9"/>
    <w:rsid w:val="00C76E88"/>
    <w:rsid w:val="00C847A8"/>
    <w:rsid w:val="00C9708A"/>
    <w:rsid w:val="00CA1A28"/>
    <w:rsid w:val="00CA2F20"/>
    <w:rsid w:val="00CA3946"/>
    <w:rsid w:val="00CB1D97"/>
    <w:rsid w:val="00CB1F25"/>
    <w:rsid w:val="00CB21A6"/>
    <w:rsid w:val="00CC4364"/>
    <w:rsid w:val="00CD651F"/>
    <w:rsid w:val="00CD6B9B"/>
    <w:rsid w:val="00CF100F"/>
    <w:rsid w:val="00CF5B0B"/>
    <w:rsid w:val="00CF6ABE"/>
    <w:rsid w:val="00D002F0"/>
    <w:rsid w:val="00D003C8"/>
    <w:rsid w:val="00D040ED"/>
    <w:rsid w:val="00D1054E"/>
    <w:rsid w:val="00D32FC3"/>
    <w:rsid w:val="00D3321E"/>
    <w:rsid w:val="00D35642"/>
    <w:rsid w:val="00D46FB2"/>
    <w:rsid w:val="00D477AD"/>
    <w:rsid w:val="00D52D59"/>
    <w:rsid w:val="00D557A3"/>
    <w:rsid w:val="00D64977"/>
    <w:rsid w:val="00D649E3"/>
    <w:rsid w:val="00D70668"/>
    <w:rsid w:val="00D70A1D"/>
    <w:rsid w:val="00D816BA"/>
    <w:rsid w:val="00D93CAF"/>
    <w:rsid w:val="00D953CA"/>
    <w:rsid w:val="00D96504"/>
    <w:rsid w:val="00D97F63"/>
    <w:rsid w:val="00DA2EA6"/>
    <w:rsid w:val="00DB7B6E"/>
    <w:rsid w:val="00DC40C8"/>
    <w:rsid w:val="00DC47C5"/>
    <w:rsid w:val="00DC67B2"/>
    <w:rsid w:val="00DD58C6"/>
    <w:rsid w:val="00DF4281"/>
    <w:rsid w:val="00DF46FF"/>
    <w:rsid w:val="00E118F8"/>
    <w:rsid w:val="00E12908"/>
    <w:rsid w:val="00E165D0"/>
    <w:rsid w:val="00E201D3"/>
    <w:rsid w:val="00E20FE1"/>
    <w:rsid w:val="00E22B83"/>
    <w:rsid w:val="00E2404B"/>
    <w:rsid w:val="00E3125D"/>
    <w:rsid w:val="00E46F54"/>
    <w:rsid w:val="00E5262A"/>
    <w:rsid w:val="00E5364A"/>
    <w:rsid w:val="00E62880"/>
    <w:rsid w:val="00E65B75"/>
    <w:rsid w:val="00E76931"/>
    <w:rsid w:val="00E837AC"/>
    <w:rsid w:val="00E85D1F"/>
    <w:rsid w:val="00E87A21"/>
    <w:rsid w:val="00EA6DE3"/>
    <w:rsid w:val="00EB1E33"/>
    <w:rsid w:val="00EB6E82"/>
    <w:rsid w:val="00EC061C"/>
    <w:rsid w:val="00EC371B"/>
    <w:rsid w:val="00ED5464"/>
    <w:rsid w:val="00EE0082"/>
    <w:rsid w:val="00EE6CF7"/>
    <w:rsid w:val="00EE75E7"/>
    <w:rsid w:val="00EF6771"/>
    <w:rsid w:val="00EF7270"/>
    <w:rsid w:val="00F07BFE"/>
    <w:rsid w:val="00F21E16"/>
    <w:rsid w:val="00F30510"/>
    <w:rsid w:val="00F32193"/>
    <w:rsid w:val="00F53091"/>
    <w:rsid w:val="00F56B2E"/>
    <w:rsid w:val="00F6219A"/>
    <w:rsid w:val="00F832EE"/>
    <w:rsid w:val="00F86CB4"/>
    <w:rsid w:val="00FA1798"/>
    <w:rsid w:val="00FA535E"/>
    <w:rsid w:val="00FA6E0E"/>
    <w:rsid w:val="00FB5980"/>
    <w:rsid w:val="00FB6502"/>
    <w:rsid w:val="00FC5E42"/>
    <w:rsid w:val="00FD7B8F"/>
    <w:rsid w:val="00FE102E"/>
    <w:rsid w:val="00FE4182"/>
    <w:rsid w:val="00FE5079"/>
    <w:rsid w:val="00FE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C4E8A"/>
  <w15:chartTrackingRefBased/>
  <w15:docId w15:val="{D45D7EA5-E841-4717-8E20-B0A0A4D3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B0B"/>
    <w:rPr>
      <w:rFonts w:ascii="Calibri" w:eastAsia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2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02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1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D97"/>
    <w:rPr>
      <w:rFonts w:ascii="Calibri" w:eastAsia="Calibri" w:hAnsi="Calibri" w:cs="Calibri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CB1D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D97"/>
    <w:rPr>
      <w:rFonts w:ascii="Calibri" w:eastAsia="Calibri" w:hAnsi="Calibri" w:cs="Calibri"/>
      <w:lang w:eastAsia="lv-LV"/>
    </w:rPr>
  </w:style>
  <w:style w:type="table" w:styleId="TableGrid">
    <w:name w:val="Table Grid"/>
    <w:basedOn w:val="TableNormal"/>
    <w:rsid w:val="000F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F7B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7B9B"/>
    <w:rPr>
      <w:rFonts w:ascii="Calibri" w:eastAsia="Calibri" w:hAnsi="Calibri" w:cs="Calibri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F7B9B"/>
    <w:rPr>
      <w:vertAlign w:val="superscript"/>
    </w:rPr>
  </w:style>
  <w:style w:type="table" w:styleId="GridTable1Light-Accent6">
    <w:name w:val="Grid Table 1 Light Accent 6"/>
    <w:basedOn w:val="TableNormal"/>
    <w:uiPriority w:val="46"/>
    <w:rsid w:val="00364D4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364D4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dyText">
    <w:name w:val="Body Text"/>
    <w:basedOn w:val="Normal"/>
    <w:link w:val="BodyTextChar"/>
    <w:rsid w:val="004A4C1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A4C1D"/>
    <w:rPr>
      <w:rFonts w:ascii="Times New Roman" w:eastAsia="Times New Roman" w:hAnsi="Times New Roman" w:cs="Times New Roman"/>
      <w:szCs w:val="20"/>
      <w:lang w:eastAsia="ru-RU"/>
    </w:rPr>
  </w:style>
  <w:style w:type="paragraph" w:styleId="CommentText">
    <w:name w:val="annotation text"/>
    <w:basedOn w:val="Normal"/>
    <w:link w:val="CommentTextChar"/>
    <w:semiHidden/>
    <w:rsid w:val="004A4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A4C1D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DF46FF"/>
    <w:pPr>
      <w:spacing w:after="0" w:line="240" w:lineRule="auto"/>
    </w:pPr>
    <w:rPr>
      <w:rFonts w:ascii="Calibri" w:eastAsia="Calibri" w:hAnsi="Calibri" w:cs="Calibri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993AC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689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898"/>
    <w:pPr>
      <w:spacing w:after="16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898"/>
    <w:rPr>
      <w:rFonts w:ascii="Calibri" w:eastAsia="Calibri" w:hAnsi="Calibri" w:cs="Calibri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p.gov.lv/lv/apsardzes-darbibas-registrs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667BE-A0FB-41B5-AB18-AECA3803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1594</Words>
  <Characters>910</Characters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2023-03-03T12:24:00Z</dcterms:created>
  <dcterms:modified xsi:type="dcterms:W3CDTF">2025-04-21T07:59:00Z</dcterms:modified>
</cp:coreProperties>
</file>